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0C" w:rsidRPr="001B7D0C" w:rsidRDefault="001B7D0C" w:rsidP="001B7D0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1B7D0C">
        <w:rPr>
          <w:rFonts w:ascii="Arial" w:hAnsi="Arial" w:cs="Arial"/>
          <w:b/>
          <w:sz w:val="36"/>
          <w:szCs w:val="36"/>
        </w:rPr>
        <w:t>Edelstahlreiniger</w:t>
      </w:r>
      <w:proofErr w:type="spellEnd"/>
      <w:r w:rsidRPr="001B7D0C">
        <w:rPr>
          <w:rFonts w:ascii="Arial" w:hAnsi="Arial" w:cs="Arial"/>
          <w:b/>
          <w:sz w:val="36"/>
          <w:szCs w:val="36"/>
        </w:rPr>
        <w:t xml:space="preserve"> NSF-A7FSN</w:t>
      </w:r>
    </w:p>
    <w:p w:rsidR="002B6B8B" w:rsidRPr="001B7D0C" w:rsidRDefault="001B7D0C" w:rsidP="001B7D0C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B7D0C">
        <w:rPr>
          <w:rFonts w:ascii="Arial" w:hAnsi="Arial" w:cs="Arial"/>
          <w:b/>
          <w:sz w:val="36"/>
          <w:szCs w:val="36"/>
        </w:rPr>
        <w:t xml:space="preserve">(Cleaner </w:t>
      </w:r>
      <w:proofErr w:type="spellStart"/>
      <w:r w:rsidRPr="001B7D0C">
        <w:rPr>
          <w:rFonts w:ascii="Arial" w:hAnsi="Arial" w:cs="Arial"/>
          <w:b/>
          <w:sz w:val="36"/>
          <w:szCs w:val="36"/>
        </w:rPr>
        <w:t>oţel</w:t>
      </w:r>
      <w:proofErr w:type="spellEnd"/>
      <w:r w:rsidRPr="001B7D0C">
        <w:rPr>
          <w:rFonts w:ascii="Arial" w:hAnsi="Arial" w:cs="Arial"/>
          <w:b/>
          <w:sz w:val="36"/>
          <w:szCs w:val="36"/>
        </w:rPr>
        <w:t xml:space="preserve"> inoxidabil-A7)</w:t>
      </w:r>
    </w:p>
    <w:p w:rsidR="001B7D0C" w:rsidRDefault="001B7D0C"/>
    <w:p w:rsidR="001B7D0C" w:rsidRDefault="001B7D0C" w:rsidP="001B7D0C">
      <w:pPr>
        <w:jc w:val="center"/>
      </w:pPr>
      <w:r>
        <w:rPr>
          <w:noProof/>
        </w:rPr>
        <w:drawing>
          <wp:inline distT="0" distB="0" distL="0" distR="0">
            <wp:extent cx="447675" cy="1724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0C" w:rsidRPr="001B7D0C" w:rsidRDefault="001B7D0C" w:rsidP="001B7D0C">
      <w:pPr>
        <w:jc w:val="center"/>
        <w:rPr>
          <w:b/>
          <w:i/>
          <w:color w:val="FF0000"/>
          <w:sz w:val="28"/>
          <w:szCs w:val="28"/>
        </w:rPr>
      </w:pPr>
      <w:r w:rsidRPr="001B7D0C">
        <w:rPr>
          <w:b/>
          <w:i/>
          <w:color w:val="FF0000"/>
          <w:sz w:val="28"/>
          <w:szCs w:val="28"/>
        </w:rPr>
        <w:t>NOU</w:t>
      </w:r>
    </w:p>
    <w:p w:rsidR="001B7D0C" w:rsidRPr="006B6562" w:rsidRDefault="006B6562" w:rsidP="001B7D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>:</w:t>
      </w:r>
    </w:p>
    <w:p w:rsidR="001B7D0C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B7D0C">
        <w:rPr>
          <w:rFonts w:ascii="Arial" w:hAnsi="Arial" w:cs="Arial"/>
          <w:sz w:val="24"/>
          <w:szCs w:val="24"/>
        </w:rPr>
        <w:t>Cleanerul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protejeaz</w:t>
      </w:r>
      <w:proofErr w:type="spellEnd"/>
      <w:r w:rsidR="001B7D0C">
        <w:rPr>
          <w:rFonts w:ascii="Arial" w:hAnsi="Arial" w:cs="Arial"/>
          <w:sz w:val="24"/>
          <w:szCs w:val="24"/>
          <w:lang w:val="ro-RO"/>
        </w:rPr>
        <w:t>ă</w:t>
      </w:r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şi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curăţă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suprafeţele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B7D0C">
        <w:rPr>
          <w:rFonts w:ascii="Arial" w:hAnsi="Arial" w:cs="Arial"/>
          <w:sz w:val="24"/>
          <w:szCs w:val="24"/>
        </w:rPr>
        <w:t>oţel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inoxidabil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B7D0C">
        <w:rPr>
          <w:rFonts w:ascii="Arial" w:hAnsi="Arial" w:cs="Arial"/>
          <w:sz w:val="24"/>
          <w:szCs w:val="24"/>
        </w:rPr>
        <w:t>Protejează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suprafeţ</w:t>
      </w:r>
      <w:r w:rsidR="001B7D0C" w:rsidRPr="001B7D0C">
        <w:rPr>
          <w:rFonts w:ascii="Arial" w:hAnsi="Arial" w:cs="Arial"/>
          <w:sz w:val="24"/>
          <w:szCs w:val="24"/>
        </w:rPr>
        <w:t>ele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tratate</w:t>
      </w:r>
      <w:proofErr w:type="gramStart"/>
      <w:r w:rsidR="001B7D0C">
        <w:rPr>
          <w:rFonts w:ascii="Arial" w:hAnsi="Arial" w:cs="Arial"/>
          <w:sz w:val="24"/>
          <w:szCs w:val="24"/>
        </w:rPr>
        <w:t>,suprafeţe</w:t>
      </w:r>
      <w:proofErr w:type="spellEnd"/>
      <w:proofErr w:type="gramEnd"/>
      <w:r w:rsidR="001B7D0C">
        <w:rPr>
          <w:rFonts w:ascii="Arial" w:hAnsi="Arial" w:cs="Arial"/>
          <w:sz w:val="24"/>
          <w:szCs w:val="24"/>
        </w:rPr>
        <w:t xml:space="preserve"> care</w:t>
      </w:r>
      <w:r w:rsidR="001B7D0C" w:rsidRPr="001B7D0C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fi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curăţate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uşurinţă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printr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1B7D0C">
        <w:rPr>
          <w:rFonts w:ascii="Arial" w:hAnsi="Arial" w:cs="Arial"/>
          <w:sz w:val="24"/>
          <w:szCs w:val="24"/>
        </w:rPr>
        <w:t>simplă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stergere</w:t>
      </w:r>
      <w:proofErr w:type="spellEnd"/>
      <w:r w:rsidR="001B7D0C">
        <w:rPr>
          <w:rFonts w:ascii="Arial" w:hAnsi="Arial" w:cs="Arial"/>
          <w:sz w:val="24"/>
          <w:szCs w:val="24"/>
        </w:rPr>
        <w:t>.</w:t>
      </w:r>
    </w:p>
    <w:p w:rsidR="001B7D0C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Uşor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utilizat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şi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foarte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economic.</w:t>
      </w:r>
    </w:p>
    <w:p w:rsidR="001B7D0C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B7D0C">
        <w:rPr>
          <w:rFonts w:ascii="Arial" w:hAnsi="Arial" w:cs="Arial"/>
          <w:sz w:val="24"/>
          <w:szCs w:val="24"/>
        </w:rPr>
        <w:t>Suprafeţele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>
        <w:rPr>
          <w:rFonts w:ascii="Arial" w:hAnsi="Arial" w:cs="Arial"/>
          <w:sz w:val="24"/>
          <w:szCs w:val="24"/>
        </w:rPr>
        <w:t>curăţate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1B7D0C">
        <w:rPr>
          <w:rFonts w:ascii="Arial" w:hAnsi="Arial" w:cs="Arial"/>
          <w:sz w:val="24"/>
          <w:szCs w:val="24"/>
        </w:rPr>
        <w:t>acest</w:t>
      </w:r>
      <w:proofErr w:type="spellEnd"/>
      <w:r w:rsidR="001B7D0C">
        <w:rPr>
          <w:rFonts w:ascii="Arial" w:hAnsi="Arial" w:cs="Arial"/>
          <w:sz w:val="24"/>
          <w:szCs w:val="24"/>
        </w:rPr>
        <w:t xml:space="preserve"> cleaner </w:t>
      </w:r>
      <w:proofErr w:type="spellStart"/>
      <w:r w:rsidR="001B7D0C">
        <w:rPr>
          <w:rFonts w:ascii="Arial" w:hAnsi="Arial" w:cs="Arial"/>
          <w:sz w:val="24"/>
          <w:szCs w:val="24"/>
        </w:rPr>
        <w:t>resping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stropi</w:t>
      </w:r>
      <w:r w:rsidR="001B7D0C">
        <w:rPr>
          <w:rFonts w:ascii="Arial" w:hAnsi="Arial" w:cs="Arial"/>
          <w:sz w:val="24"/>
          <w:szCs w:val="24"/>
        </w:rPr>
        <w:t>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1B7D0C" w:rsidRPr="001B7D0C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1B7D0C" w:rsidRPr="001B7D0C">
        <w:rPr>
          <w:rFonts w:ascii="Arial" w:hAnsi="Arial" w:cs="Arial"/>
          <w:sz w:val="24"/>
          <w:szCs w:val="24"/>
        </w:rPr>
        <w:t>.</w:t>
      </w:r>
    </w:p>
    <w:p w:rsidR="001B7D0C" w:rsidRDefault="001B7D0C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6562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B7D0C" w:rsidRPr="006B6562" w:rsidRDefault="006B6562" w:rsidP="001B7D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>:</w:t>
      </w:r>
    </w:p>
    <w:p w:rsidR="006B6562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Produsul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B7D0C" w:rsidRPr="001B7D0C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adecvat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pentru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utilizare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în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toate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domeniile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industriei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alimentare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ar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fi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brutarii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bucatarii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comerciale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industria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prelucrării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cărnii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decontaminări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severe, cum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ar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fi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depozitele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grăsime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>, etc</w:t>
      </w:r>
      <w:r>
        <w:rPr>
          <w:rFonts w:ascii="Arial" w:hAnsi="Arial" w:cs="Arial"/>
          <w:sz w:val="24"/>
          <w:szCs w:val="24"/>
        </w:rPr>
        <w:t>.</w:t>
      </w:r>
    </w:p>
    <w:p w:rsidR="001B7D0C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1B7D0C" w:rsidRPr="001B7D0C">
        <w:rPr>
          <w:rFonts w:ascii="Arial" w:hAnsi="Arial" w:cs="Arial"/>
          <w:sz w:val="24"/>
          <w:szCs w:val="24"/>
        </w:rPr>
        <w:t>u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aplică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suprafeţelor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fierbinţi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>.</w:t>
      </w:r>
    </w:p>
    <w:p w:rsidR="001B7D0C" w:rsidRDefault="001B7D0C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6562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B7D0C" w:rsidRPr="006B6562" w:rsidRDefault="001B7D0C" w:rsidP="001B7D0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B656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B656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B7D0C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Acest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cleaner </w:t>
      </w:r>
      <w:proofErr w:type="spellStart"/>
      <w:r w:rsidRPr="001B7D0C">
        <w:rPr>
          <w:rFonts w:ascii="Arial" w:hAnsi="Arial" w:cs="Arial"/>
          <w:sz w:val="24"/>
          <w:szCs w:val="24"/>
        </w:rPr>
        <w:t>tensioactiv</w:t>
      </w:r>
      <w:proofErr w:type="spellEnd"/>
      <w:r w:rsidRPr="001B7D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</w:t>
      </w:r>
      <w:r>
        <w:rPr>
          <w:rFonts w:ascii="Arial" w:hAnsi="Arial" w:cs="Arial"/>
          <w:sz w:val="24"/>
          <w:szCs w:val="24"/>
          <w:lang w:val="ro-RO"/>
        </w:rPr>
        <w:t>ă</w:t>
      </w:r>
      <w:proofErr w:type="spellStart"/>
      <w:r>
        <w:rPr>
          <w:rFonts w:ascii="Arial" w:hAnsi="Arial" w:cs="Arial"/>
          <w:sz w:val="24"/>
          <w:szCs w:val="24"/>
        </w:rPr>
        <w:t>ţă</w:t>
      </w:r>
      <w:proofErr w:type="spellEnd"/>
      <w:r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oţel</w:t>
      </w:r>
      <w:r>
        <w:rPr>
          <w:rFonts w:ascii="Arial" w:hAnsi="Arial" w:cs="Arial"/>
          <w:sz w:val="24"/>
          <w:szCs w:val="24"/>
        </w:rPr>
        <w:t>ul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inoxidabil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alimentar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1B7D0C" w:rsidRPr="001B7D0C">
        <w:rPr>
          <w:rFonts w:ascii="Arial" w:hAnsi="Arial" w:cs="Arial"/>
          <w:sz w:val="24"/>
          <w:szCs w:val="24"/>
        </w:rPr>
        <w:t>aprobarea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NSF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categoria</w:t>
      </w:r>
      <w:proofErr w:type="spellEnd"/>
      <w:r w:rsidR="001B7D0C" w:rsidRPr="001B7D0C">
        <w:rPr>
          <w:rFonts w:ascii="Arial" w:hAnsi="Arial" w:cs="Arial"/>
          <w:sz w:val="24"/>
          <w:szCs w:val="24"/>
        </w:rPr>
        <w:t xml:space="preserve"> A7.</w:t>
      </w:r>
    </w:p>
    <w:p w:rsidR="001B7D0C" w:rsidRDefault="001B7D0C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6562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B6562" w:rsidRDefault="006B6562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1890"/>
        <w:gridCol w:w="2178"/>
      </w:tblGrid>
      <w:tr w:rsidR="001B7D0C" w:rsidTr="006B6562">
        <w:trPr>
          <w:trHeight w:val="512"/>
        </w:trPr>
        <w:tc>
          <w:tcPr>
            <w:tcW w:w="5508" w:type="dxa"/>
            <w:tcBorders>
              <w:right w:val="single" w:sz="4" w:space="0" w:color="auto"/>
            </w:tcBorders>
          </w:tcPr>
          <w:p w:rsidR="006B6562" w:rsidRPr="001B7D0C" w:rsidRDefault="006B6562" w:rsidP="006B656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1B7D0C">
              <w:rPr>
                <w:rFonts w:ascii="Arial" w:hAnsi="Arial" w:cs="Arial"/>
                <w:b/>
                <w:sz w:val="36"/>
                <w:szCs w:val="36"/>
              </w:rPr>
              <w:t>Edelstahlreiniger</w:t>
            </w:r>
            <w:proofErr w:type="spellEnd"/>
            <w:r w:rsidRPr="001B7D0C">
              <w:rPr>
                <w:rFonts w:ascii="Arial" w:hAnsi="Arial" w:cs="Arial"/>
                <w:b/>
                <w:sz w:val="36"/>
                <w:szCs w:val="36"/>
              </w:rPr>
              <w:t xml:space="preserve"> NSF-A7FSN</w:t>
            </w:r>
          </w:p>
          <w:p w:rsidR="001B7D0C" w:rsidRPr="005C62DF" w:rsidRDefault="006B6562" w:rsidP="006B6562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B7D0C">
              <w:rPr>
                <w:rFonts w:ascii="Arial" w:hAnsi="Arial" w:cs="Arial"/>
                <w:b/>
                <w:sz w:val="36"/>
                <w:szCs w:val="36"/>
              </w:rPr>
              <w:t xml:space="preserve">(Cleaner </w:t>
            </w:r>
            <w:proofErr w:type="spellStart"/>
            <w:r w:rsidRPr="001B7D0C">
              <w:rPr>
                <w:rFonts w:ascii="Arial" w:hAnsi="Arial" w:cs="Arial"/>
                <w:b/>
                <w:sz w:val="36"/>
                <w:szCs w:val="36"/>
              </w:rPr>
              <w:t>oţel</w:t>
            </w:r>
            <w:proofErr w:type="spellEnd"/>
            <w:r w:rsidRPr="001B7D0C">
              <w:rPr>
                <w:rFonts w:ascii="Arial" w:hAnsi="Arial" w:cs="Arial"/>
                <w:b/>
                <w:sz w:val="36"/>
                <w:szCs w:val="36"/>
              </w:rPr>
              <w:t xml:space="preserve"> inoxidabil-A7)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B7D0C" w:rsidRPr="002C5AA4" w:rsidRDefault="001B7D0C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1B7D0C" w:rsidRPr="002C5AA4" w:rsidRDefault="001B7D0C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1B7D0C" w:rsidTr="006B6562">
        <w:trPr>
          <w:trHeight w:val="350"/>
        </w:trPr>
        <w:tc>
          <w:tcPr>
            <w:tcW w:w="5508" w:type="dxa"/>
            <w:tcBorders>
              <w:right w:val="single" w:sz="4" w:space="0" w:color="auto"/>
            </w:tcBorders>
          </w:tcPr>
          <w:p w:rsidR="001B7D0C" w:rsidRPr="00E57BF5" w:rsidRDefault="001B7D0C" w:rsidP="00C562B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1B7D0C" w:rsidRPr="00E57BF5" w:rsidRDefault="001B7D0C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1B7D0C" w:rsidRPr="00E57BF5" w:rsidRDefault="006B6562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5,1</w:t>
            </w:r>
            <w:r w:rsidR="001B7D0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1B7D0C" w:rsidRPr="001B7D0C" w:rsidRDefault="001B7D0C" w:rsidP="001B7D0C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1B7D0C" w:rsidRPr="001B7D0C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D0C"/>
    <w:rsid w:val="001B7D0C"/>
    <w:rsid w:val="002B6B8B"/>
    <w:rsid w:val="006B6562"/>
    <w:rsid w:val="009336E1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7D0C"/>
    <w:pPr>
      <w:spacing w:after="0" w:line="240" w:lineRule="auto"/>
    </w:pPr>
  </w:style>
  <w:style w:type="table" w:styleId="TableGrid">
    <w:name w:val="Table Grid"/>
    <w:basedOn w:val="TableNormal"/>
    <w:uiPriority w:val="59"/>
    <w:rsid w:val="001B7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2010-12-08T20:02:00Z</dcterms:created>
  <dcterms:modified xsi:type="dcterms:W3CDTF">2010-12-08T20:21:00Z</dcterms:modified>
</cp:coreProperties>
</file>